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3E4D" w14:textId="353AD2EF" w:rsidR="002A0644" w:rsidRDefault="00900845" w:rsidP="002A0644">
      <w:pPr>
        <w:pStyle w:val="NoSpacing"/>
        <w:jc w:val="center"/>
      </w:pPr>
      <w:r>
        <w:rPr>
          <w:b/>
          <w:noProof/>
          <w:sz w:val="32"/>
          <w:szCs w:val="32"/>
        </w:rPr>
        <w:drawing>
          <wp:inline distT="0" distB="0" distL="0" distR="0" wp14:anchorId="128805C7" wp14:editId="7D3EA6C5">
            <wp:extent cx="5429250" cy="1615938"/>
            <wp:effectExtent l="0" t="0" r="0" b="0"/>
            <wp:docPr id="3" name="Picture 3" descr="Z:\Marketing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\new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964" cy="165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A65A" w14:textId="39E7A104" w:rsidR="00801CDA" w:rsidRDefault="00801CDA" w:rsidP="00801CDA">
      <w:pPr>
        <w:pStyle w:val="NoSpacing"/>
        <w:jc w:val="center"/>
      </w:pPr>
    </w:p>
    <w:p w14:paraId="3C8D7A33" w14:textId="77777777" w:rsidR="00801CDA" w:rsidRPr="00801CDA" w:rsidRDefault="00801CDA" w:rsidP="00801C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01CDA">
        <w:rPr>
          <w:rFonts w:ascii="Times New Roman" w:eastAsia="Times New Roman" w:hAnsi="Times New Roman" w:cs="Times New Roman"/>
          <w:b/>
          <w:bCs/>
          <w:sz w:val="36"/>
          <w:szCs w:val="36"/>
        </w:rPr>
        <w:t>Post-op Instructions</w:t>
      </w:r>
    </w:p>
    <w:p w14:paraId="1A95D683" w14:textId="77777777" w:rsidR="00801CDA" w:rsidRPr="00801CDA" w:rsidRDefault="00801CDA" w:rsidP="00801C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01CDA">
        <w:rPr>
          <w:rFonts w:ascii="Times New Roman" w:eastAsia="Times New Roman" w:hAnsi="Times New Roman" w:cs="Times New Roman"/>
          <w:b/>
          <w:bCs/>
          <w:sz w:val="27"/>
          <w:szCs w:val="27"/>
        </w:rPr>
        <w:t>Arestin® Periodontal Treatment</w:t>
      </w:r>
    </w:p>
    <w:p w14:paraId="01532D38" w14:textId="0F1CAB68" w:rsidR="00801CDA" w:rsidRDefault="00801CDA" w:rsidP="00801C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C35B39" wp14:editId="75D1DD1D">
            <wp:extent cx="4069195" cy="1266825"/>
            <wp:effectExtent l="0" t="0" r="0" b="0"/>
            <wp:docPr id="1" name="Picture 1" descr="http://www.drotterholt.com/docs/ares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rotterholt.com/docs/aresti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71" cy="127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870A6" w14:textId="77777777" w:rsidR="00900845" w:rsidRPr="00801CDA" w:rsidRDefault="00900845" w:rsidP="00801C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537673" w14:textId="77777777" w:rsidR="00900845" w:rsidRDefault="00801CDA" w:rsidP="0080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b/>
          <w:bCs/>
          <w:sz w:val="24"/>
          <w:szCs w:val="24"/>
        </w:rPr>
        <w:t>What is it?</w:t>
      </w:r>
    </w:p>
    <w:p w14:paraId="6EFA77B6" w14:textId="45366F2A" w:rsidR="00801CDA" w:rsidRDefault="00801CDA" w:rsidP="0080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br/>
        <w:t>Arestin® is a bioresorbable gel containing minocycline (a tetracycline derivative) microspheres.  It has been FDA approved for treatment of gum disease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233E8" w14:textId="77777777" w:rsidR="00900845" w:rsidRDefault="00801CDA" w:rsidP="0080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b/>
          <w:bCs/>
          <w:sz w:val="24"/>
          <w:szCs w:val="24"/>
        </w:rPr>
        <w:t>How does it work on gum disease?</w:t>
      </w:r>
    </w:p>
    <w:p w14:paraId="19CF6E11" w14:textId="20F3EB9A" w:rsidR="00801CDA" w:rsidRPr="00801CDA" w:rsidRDefault="00801CDA" w:rsidP="0080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br/>
        <w:t>When placed in a periodontal pocket, Arestin® maintains a high-level of antibiotic right at the gum disease site without exposing the rest of the body to antibiotics.  This allows treatment using one-hundredth the usual pill-form dose.  It directly fights the gum disease infection for 14 days.</w:t>
      </w:r>
    </w:p>
    <w:p w14:paraId="45BE453D" w14:textId="77777777" w:rsidR="00801CDA" w:rsidRPr="00801CDA" w:rsidRDefault="00801CDA" w:rsidP="00801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b/>
          <w:bCs/>
          <w:sz w:val="24"/>
          <w:szCs w:val="24"/>
        </w:rPr>
        <w:t>How do I get the best results from my treatment with Arestin®?</w:t>
      </w:r>
    </w:p>
    <w:p w14:paraId="2F72FE71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Avoid touching the treated areas.</w:t>
      </w:r>
    </w:p>
    <w:p w14:paraId="69980140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Wait 12 hours after your treatment before brushing teeth.</w:t>
      </w:r>
    </w:p>
    <w:p w14:paraId="0774EA0B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Wait 10 days before using floss, toothpicks, or other devices designed to clean between the treated teeth.</w:t>
      </w:r>
    </w:p>
    <w:p w14:paraId="2B4349CA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Avoid foods for 1 week that could hurt your gums.</w:t>
      </w:r>
    </w:p>
    <w:p w14:paraId="4F72A126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Don’t chew gum or eat sticky foods.</w:t>
      </w:r>
    </w:p>
    <w:p w14:paraId="7B9D15AE" w14:textId="77777777" w:rsidR="00801CDA" w:rsidRPr="00801CDA" w:rsidRDefault="00801CDA" w:rsidP="00801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After 10 days, resume cleaning between the treated teeth on a daily basis.</w:t>
      </w:r>
    </w:p>
    <w:p w14:paraId="73792066" w14:textId="6790CF92" w:rsidR="00561A4F" w:rsidRDefault="00801CDA" w:rsidP="00900845">
      <w:pPr>
        <w:spacing w:before="100" w:beforeAutospacing="1" w:after="100" w:afterAutospacing="1" w:line="240" w:lineRule="auto"/>
      </w:pPr>
      <w:r w:rsidRPr="00801CDA">
        <w:rPr>
          <w:rFonts w:ascii="Times New Roman" w:eastAsia="Times New Roman" w:hAnsi="Times New Roman" w:cs="Times New Roman"/>
          <w:sz w:val="24"/>
          <w:szCs w:val="24"/>
        </w:rPr>
        <w:t>Remember, you must do your part.  After your Arestin® therapy, if you don’t brush at least 2 times per day and floss every day, then any dental treatment of your gum disease will not work effectively.</w:t>
      </w:r>
      <w:bookmarkStart w:id="0" w:name="_GoBack"/>
      <w:bookmarkEnd w:id="0"/>
    </w:p>
    <w:sectPr w:rsidR="00561A4F" w:rsidSect="002A0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8663E"/>
    <w:multiLevelType w:val="multilevel"/>
    <w:tmpl w:val="69A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CDA"/>
    <w:rsid w:val="000103DD"/>
    <w:rsid w:val="00027E43"/>
    <w:rsid w:val="00064B73"/>
    <w:rsid w:val="00065306"/>
    <w:rsid w:val="00070C37"/>
    <w:rsid w:val="000A0229"/>
    <w:rsid w:val="000C16E5"/>
    <w:rsid w:val="000C21C0"/>
    <w:rsid w:val="000D4097"/>
    <w:rsid w:val="000F5005"/>
    <w:rsid w:val="001226C3"/>
    <w:rsid w:val="00134A09"/>
    <w:rsid w:val="00135790"/>
    <w:rsid w:val="001A0294"/>
    <w:rsid w:val="001A3F89"/>
    <w:rsid w:val="001A476C"/>
    <w:rsid w:val="001B31F8"/>
    <w:rsid w:val="001D27FB"/>
    <w:rsid w:val="001E24E4"/>
    <w:rsid w:val="00210620"/>
    <w:rsid w:val="0024103D"/>
    <w:rsid w:val="002A0644"/>
    <w:rsid w:val="002A4BC1"/>
    <w:rsid w:val="002D0640"/>
    <w:rsid w:val="002E7CE3"/>
    <w:rsid w:val="003307F2"/>
    <w:rsid w:val="00343FE7"/>
    <w:rsid w:val="00360066"/>
    <w:rsid w:val="0036747A"/>
    <w:rsid w:val="00375F53"/>
    <w:rsid w:val="003A4B9C"/>
    <w:rsid w:val="003F20B0"/>
    <w:rsid w:val="00412C11"/>
    <w:rsid w:val="004157AA"/>
    <w:rsid w:val="004620F8"/>
    <w:rsid w:val="00466682"/>
    <w:rsid w:val="004826CA"/>
    <w:rsid w:val="004C22FA"/>
    <w:rsid w:val="004D36E3"/>
    <w:rsid w:val="00527AA6"/>
    <w:rsid w:val="00536F1B"/>
    <w:rsid w:val="00560AEC"/>
    <w:rsid w:val="00561A4F"/>
    <w:rsid w:val="00594410"/>
    <w:rsid w:val="005D0D51"/>
    <w:rsid w:val="005E37A3"/>
    <w:rsid w:val="005F11FC"/>
    <w:rsid w:val="005F29FF"/>
    <w:rsid w:val="005F733B"/>
    <w:rsid w:val="0063437B"/>
    <w:rsid w:val="0064636E"/>
    <w:rsid w:val="006B522C"/>
    <w:rsid w:val="006E42EC"/>
    <w:rsid w:val="006E5680"/>
    <w:rsid w:val="006E5DFD"/>
    <w:rsid w:val="00753E24"/>
    <w:rsid w:val="0077783C"/>
    <w:rsid w:val="0078136C"/>
    <w:rsid w:val="00787696"/>
    <w:rsid w:val="0079324E"/>
    <w:rsid w:val="007B310A"/>
    <w:rsid w:val="007B6CE4"/>
    <w:rsid w:val="007C07B2"/>
    <w:rsid w:val="007D5CC1"/>
    <w:rsid w:val="007E4E27"/>
    <w:rsid w:val="00801CDA"/>
    <w:rsid w:val="00806859"/>
    <w:rsid w:val="00810C0D"/>
    <w:rsid w:val="008242EE"/>
    <w:rsid w:val="00861189"/>
    <w:rsid w:val="00882C7B"/>
    <w:rsid w:val="00885CAA"/>
    <w:rsid w:val="008F5956"/>
    <w:rsid w:val="00900845"/>
    <w:rsid w:val="00902220"/>
    <w:rsid w:val="00907584"/>
    <w:rsid w:val="00915F8C"/>
    <w:rsid w:val="00931DFF"/>
    <w:rsid w:val="009633D2"/>
    <w:rsid w:val="00994915"/>
    <w:rsid w:val="009A1C6B"/>
    <w:rsid w:val="009C1A6F"/>
    <w:rsid w:val="009C514A"/>
    <w:rsid w:val="009E0C30"/>
    <w:rsid w:val="009E4835"/>
    <w:rsid w:val="009F63F7"/>
    <w:rsid w:val="00A1003A"/>
    <w:rsid w:val="00A151E6"/>
    <w:rsid w:val="00A50C56"/>
    <w:rsid w:val="00A521E1"/>
    <w:rsid w:val="00A6382B"/>
    <w:rsid w:val="00A64A17"/>
    <w:rsid w:val="00A677BD"/>
    <w:rsid w:val="00AA28EB"/>
    <w:rsid w:val="00AC0AE1"/>
    <w:rsid w:val="00AC57E7"/>
    <w:rsid w:val="00B0242F"/>
    <w:rsid w:val="00B04A13"/>
    <w:rsid w:val="00B073E7"/>
    <w:rsid w:val="00B33260"/>
    <w:rsid w:val="00B57AB8"/>
    <w:rsid w:val="00B765F6"/>
    <w:rsid w:val="00B76BBD"/>
    <w:rsid w:val="00B96C75"/>
    <w:rsid w:val="00BB0463"/>
    <w:rsid w:val="00C240C5"/>
    <w:rsid w:val="00C423E0"/>
    <w:rsid w:val="00C81BF1"/>
    <w:rsid w:val="00CB32F0"/>
    <w:rsid w:val="00CB71F0"/>
    <w:rsid w:val="00CD0C17"/>
    <w:rsid w:val="00CE48E1"/>
    <w:rsid w:val="00CE6CD8"/>
    <w:rsid w:val="00D04A68"/>
    <w:rsid w:val="00D07D6E"/>
    <w:rsid w:val="00D11FB9"/>
    <w:rsid w:val="00D24947"/>
    <w:rsid w:val="00D94307"/>
    <w:rsid w:val="00DE5C17"/>
    <w:rsid w:val="00DE78D2"/>
    <w:rsid w:val="00DF1F1E"/>
    <w:rsid w:val="00E028BA"/>
    <w:rsid w:val="00E24FAB"/>
    <w:rsid w:val="00E4455A"/>
    <w:rsid w:val="00E64A9B"/>
    <w:rsid w:val="00E85BCD"/>
    <w:rsid w:val="00E94AE6"/>
    <w:rsid w:val="00EA4BEC"/>
    <w:rsid w:val="00EA5058"/>
    <w:rsid w:val="00EB11A7"/>
    <w:rsid w:val="00EB4399"/>
    <w:rsid w:val="00ED1699"/>
    <w:rsid w:val="00ED3AA2"/>
    <w:rsid w:val="00F02B5E"/>
    <w:rsid w:val="00F201AE"/>
    <w:rsid w:val="00F4203F"/>
    <w:rsid w:val="00F56CB9"/>
    <w:rsid w:val="00F71DF4"/>
    <w:rsid w:val="00F964E8"/>
    <w:rsid w:val="00F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4BC1"/>
  <w15:docId w15:val="{7010D98A-AC86-46CB-8CE3-3682F01A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A4F"/>
  </w:style>
  <w:style w:type="paragraph" w:styleId="Heading2">
    <w:name w:val="heading 2"/>
    <w:basedOn w:val="Normal"/>
    <w:link w:val="Heading2Char"/>
    <w:uiPriority w:val="9"/>
    <w:qFormat/>
    <w:rsid w:val="00801C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0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1C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0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C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1C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1C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DPS</cp:lastModifiedBy>
  <cp:revision>5</cp:revision>
  <cp:lastPrinted>2014-11-18T18:24:00Z</cp:lastPrinted>
  <dcterms:created xsi:type="dcterms:W3CDTF">2014-11-18T18:19:00Z</dcterms:created>
  <dcterms:modified xsi:type="dcterms:W3CDTF">2018-10-11T15:33:00Z</dcterms:modified>
</cp:coreProperties>
</file>